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23" w:rsidRDefault="00E862DE" w:rsidP="00BE5AAC">
      <w:pPr>
        <w:pStyle w:val="Titre"/>
        <w:rPr>
          <w:rFonts w:eastAsia="Times New Roman"/>
          <w:lang w:eastAsia="fr-FR"/>
        </w:rPr>
      </w:pPr>
      <w:r w:rsidRPr="00E862DE">
        <w:rPr>
          <w:rFonts w:eastAsia="Times New Roman"/>
          <w:lang w:eastAsia="fr-FR"/>
        </w:rPr>
        <w:t>Introduction à la démocratie réelle</w:t>
      </w:r>
    </w:p>
    <w:p w:rsidR="00CA72E8" w:rsidRDefault="00645659" w:rsidP="0064565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 w:rsidRPr="00645659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Ce cycle de 4 conférences </w:t>
      </w:r>
      <w:r w:rsidR="00C41993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propose de </w:t>
      </w:r>
      <w:r w:rsidR="00A731B4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débuter la formation d</w:t>
      </w: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es participants </w:t>
      </w:r>
      <w:r w:rsidR="00C41993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aux principes et pratiques de la démocratie réelle. </w:t>
      </w:r>
      <w:r w:rsidR="00CA72E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Produit de plusieurs années de recherches et de pratiques étayées par la littérature spécialisée</w:t>
      </w:r>
      <w:r w:rsidR="00A3036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il </w:t>
      </w:r>
      <w:r w:rsidR="00DE05F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introduit au sujet et s’attache à:</w:t>
      </w:r>
    </w:p>
    <w:p w:rsidR="009E37D8" w:rsidRPr="009E37D8" w:rsidRDefault="00DE05F5" w:rsidP="009E3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montrer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pourquoi notre régime politique n'est pas une démocratie, </w:t>
      </w:r>
    </w:p>
    <w:p w:rsidR="009E37D8" w:rsidRDefault="009E37D8" w:rsidP="009E3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expliquer </w:t>
      </w:r>
      <w:r w:rsidR="00CA72E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sa nature et ses caractéristiques</w:t>
      </w:r>
      <w:r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 </w:t>
      </w:r>
    </w:p>
    <w:p w:rsidR="00DE05F5" w:rsidRPr="009E37D8" w:rsidRDefault="00DE05F5" w:rsidP="009E3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présenter des expériences démocratiques dans l’histoire,</w:t>
      </w:r>
    </w:p>
    <w:p w:rsidR="009E37D8" w:rsidRPr="009E37D8" w:rsidRDefault="00DE05F5" w:rsidP="009E3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en déduire 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les princi</w:t>
      </w:r>
      <w:r w:rsidR="00CA72E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pes d'une société démocratique,</w:t>
      </w:r>
    </w:p>
    <w:p w:rsidR="00DE05F5" w:rsidRDefault="00DE05F5" w:rsidP="009E3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présenter des 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exemples </w:t>
      </w: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démocratiques 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inspirants pour l'action, </w:t>
      </w: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à différents niveaux,</w:t>
      </w:r>
    </w:p>
    <w:p w:rsidR="009E37D8" w:rsidRDefault="00BA162C" w:rsidP="009E37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proposer des pistes concrètes pour 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démocratiser notre société et nos institutions.</w:t>
      </w:r>
    </w:p>
    <w:p w:rsidR="001F6995" w:rsidRDefault="001F6995" w:rsidP="002E1F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Chaque présentation sera suivie d’un débat libre avec la salle, où chacun pourra poser des questions, </w:t>
      </w:r>
      <w:r w:rsidR="002E1FD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demander des précisions, </w:t>
      </w: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soumettre ses objections, doutes, </w:t>
      </w:r>
      <w:r w:rsidR="002E1FD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propositions. </w:t>
      </w:r>
    </w:p>
    <w:p w:rsidR="00C86541" w:rsidRPr="009E37D8" w:rsidRDefault="00C86541" w:rsidP="002E1F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Les conférences seront enregistrées et filmées.</w:t>
      </w:r>
    </w:p>
    <w:p w:rsidR="00C75EEE" w:rsidRDefault="00FB34E0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>S</w:t>
      </w:r>
      <w:r w:rsidR="009E37D8" w:rsidRPr="00FB34E0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>ession 1</w:t>
      </w:r>
      <w:r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 xml:space="preserve"> : </w:t>
      </w:r>
      <w:r w:rsidR="00BA162C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>l</w:t>
      </w:r>
      <w:r w:rsidR="00C75EEE" w:rsidRPr="00FB34E0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>es fondements de notre régime politique</w:t>
      </w:r>
    </w:p>
    <w:p w:rsidR="00BA162C" w:rsidRPr="00FB34E0" w:rsidRDefault="00BA162C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</w:pPr>
    </w:p>
    <w:p w:rsidR="009E37D8" w:rsidRPr="009E37D8" w:rsidRDefault="00BA162C" w:rsidP="00BD5F35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Cette session montrera que </w:t>
      </w:r>
      <w:r w:rsidRPr="00BA162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notre régime politique, mis en place à la fin du 18ème siècle, n'est autre qu'une oligarch</w:t>
      </w:r>
      <w:r w:rsid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ie, gouvernement de peu de gens</w:t>
      </w:r>
      <w:r w:rsidRPr="00BA162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. Il a été mis en place sciemment, contre l'idée de démocratie, par les élites politiques de l'époque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</w:t>
      </w:r>
      <w:r w:rsid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qui 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étaient </w:t>
      </w:r>
      <w:r w:rsid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dans leur quasi-totalité </w:t>
      </w:r>
      <w:r w:rsidR="009C0029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anti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démocrates. Ils ont mis en place un régime de gouvernement </w:t>
      </w:r>
      <w:r w:rsid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dit </w:t>
      </w:r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« 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représentatif</w:t>
      </w:r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 »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</w:t>
      </w:r>
      <w:r w:rsidR="00A125B5" w:rsidRP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</w:t>
      </w:r>
      <w:r w:rsidR="00840B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au moyen de l’élection d’une petite élite </w:t>
      </w:r>
      <w:r w:rsid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qu’on peut </w:t>
      </w:r>
      <w:r w:rsidR="00840B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donc </w:t>
      </w:r>
      <w:r w:rsidR="00A125B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appeler </w:t>
      </w:r>
      <w:r w:rsidR="00A125B5" w:rsidRPr="00BA162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aristocratie élective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. </w:t>
      </w:r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Comme le montre Francis Dupuis-</w:t>
      </w:r>
      <w:proofErr w:type="spellStart"/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Déri</w:t>
      </w:r>
      <w:proofErr w:type="spellEnd"/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</w:t>
      </w:r>
      <w:r w:rsidR="00766012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à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partir des années 1830, ils ont </w:t>
      </w:r>
      <w:r w:rsidR="009C0029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nommé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</w:t>
      </w:r>
      <w:r w:rsidR="00840B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ce régime politique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"démocratie", à des fins électoralistes, inversant le sens de ce mot qui était pourtant bien établi depuis </w:t>
      </w:r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le 5</w:t>
      </w:r>
      <w:r w:rsidR="00BD5F35" w:rsidRPr="00BD5F35">
        <w:rPr>
          <w:rFonts w:ascii="Verdana" w:eastAsia="Times New Roman" w:hAnsi="Verdana" w:cs="Times New Roman"/>
          <w:color w:val="2C363A"/>
          <w:sz w:val="24"/>
          <w:szCs w:val="24"/>
          <w:vertAlign w:val="superscript"/>
          <w:lang w:eastAsia="fr-FR"/>
        </w:rPr>
        <w:t>ème</w:t>
      </w:r>
      <w:r w:rsidR="00BD5F3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siècle avant JC</w:t>
      </w:r>
      <w:r w:rsidR="009E37D8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: le pouvoir du peuple qui se gouverne lui-même, sans chefs.</w:t>
      </w:r>
    </w:p>
    <w:p w:rsidR="007B6E67" w:rsidRDefault="009E37D8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Ce régime, c'est encore le nôtre. Il se distingue d</w:t>
      </w:r>
      <w:r w:rsidR="007B6E67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onc fortement de la démocratie.</w:t>
      </w:r>
    </w:p>
    <w:p w:rsidR="009E37D8" w:rsidRPr="009E37D8" w:rsidRDefault="009E37D8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 </w:t>
      </w:r>
    </w:p>
    <w:p w:rsidR="00FB34E0" w:rsidRPr="00BE5AAC" w:rsidRDefault="00FB34E0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hAnsi="Verdana"/>
          <w:b/>
          <w:color w:val="2C363A"/>
          <w:sz w:val="24"/>
          <w:szCs w:val="24"/>
          <w:shd w:val="clear" w:color="auto" w:fill="FFFFFF"/>
        </w:rPr>
      </w:pPr>
      <w:r w:rsidRPr="00BE5AAC">
        <w:rPr>
          <w:rFonts w:ascii="Verdana" w:hAnsi="Verdana"/>
          <w:b/>
          <w:color w:val="2C363A"/>
          <w:sz w:val="24"/>
          <w:szCs w:val="24"/>
          <w:shd w:val="clear" w:color="auto" w:fill="FFFFFF"/>
        </w:rPr>
        <w:t>Session 2 : la démocratie réelle dans l’histoire</w:t>
      </w:r>
    </w:p>
    <w:p w:rsidR="00FB34E0" w:rsidRDefault="00FB34E0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hAnsi="Verdana"/>
          <w:color w:val="2C363A"/>
          <w:shd w:val="clear" w:color="auto" w:fill="FFFFFF"/>
        </w:rPr>
      </w:pPr>
    </w:p>
    <w:p w:rsidR="00C75EEE" w:rsidRPr="00D358FF" w:rsidRDefault="007B6E67" w:rsidP="00177A6B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N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ous vous propos</w:t>
      </w:r>
      <w:r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erons une brève 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exploration historique d'expériences démocratiques</w:t>
      </w:r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– Athènes, la République des </w:t>
      </w:r>
      <w:proofErr w:type="spellStart"/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Escartons</w:t>
      </w:r>
      <w:proofErr w:type="spellEnd"/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</w:t>
      </w:r>
      <w:r w:rsidR="0085584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la commune de Paris, </w:t>
      </w:r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les assemblées délibératives et le tirage au sort au moyen-âge</w:t>
      </w:r>
      <w:r w:rsidR="00253D8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–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pour en tirer les caractéristiques et principes </w:t>
      </w:r>
      <w:r w:rsidR="000F45D5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et pratiques d'une société démocratique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</w:t>
      </w:r>
      <w:r w:rsidR="009F4F27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que nous comparerons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</w:t>
      </w:r>
      <w:r w:rsidR="000F45D5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systématiquement 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avec le gouvernement </w:t>
      </w:r>
      <w:r w:rsidR="009F4F27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dit « </w:t>
      </w:r>
      <w:r w:rsidR="009E37D8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représentatif</w:t>
      </w:r>
      <w:r w:rsidR="009F4F27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 »</w:t>
      </w:r>
      <w:r w:rsidR="000F45D5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. Nous </w:t>
      </w:r>
      <w:r w:rsidR="00FB2200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observerons le peu de points commun entre les deux</w:t>
      </w:r>
      <w:r w:rsidR="00C75EEE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. Quelques principes simples font toute la différence: </w:t>
      </w:r>
      <w:r w:rsidR="00C75EEE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lastRenderedPageBreak/>
        <w:t>rotation des charges, non-cumul, reddition de comptes, révocabilité, mandat impératif, contrôle, initiative citoyenne</w:t>
      </w:r>
      <w:r w:rsidR="00D358FF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droit de vote (à distinguer du droit </w:t>
      </w:r>
      <w:r w:rsidR="00C346A9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d’</w:t>
      </w:r>
      <w:r w:rsidR="00D358FF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élire)</w:t>
      </w:r>
      <w:r w:rsidR="00C75EEE" w:rsidRPr="00D358F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.  </w:t>
      </w:r>
    </w:p>
    <w:p w:rsidR="009E37D8" w:rsidRDefault="009E37D8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</w:p>
    <w:p w:rsidR="00FB34E0" w:rsidRPr="00FB34E0" w:rsidRDefault="00FB34E0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</w:pPr>
      <w:r w:rsidRPr="00FB34E0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 xml:space="preserve">Session 3 : </w:t>
      </w:r>
      <w:r w:rsidR="00045A90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>la</w:t>
      </w:r>
      <w:r w:rsidRPr="00FB34E0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 xml:space="preserve"> démocratie réelle</w:t>
      </w:r>
      <w:r w:rsidR="00045A90">
        <w:rPr>
          <w:rFonts w:ascii="Verdana" w:eastAsia="Times New Roman" w:hAnsi="Verdana" w:cs="Times New Roman"/>
          <w:b/>
          <w:color w:val="2C363A"/>
          <w:sz w:val="24"/>
          <w:szCs w:val="24"/>
          <w:lang w:eastAsia="fr-FR"/>
        </w:rPr>
        <w:t xml:space="preserve"> aujourd’hui</w:t>
      </w:r>
    </w:p>
    <w:p w:rsidR="00FB34E0" w:rsidRDefault="00FB34E0" w:rsidP="009E37D8">
      <w:pPr>
        <w:shd w:val="clear" w:color="auto" w:fill="FFFFFF"/>
        <w:spacing w:after="0" w:line="240" w:lineRule="auto"/>
        <w:ind w:firstLine="0"/>
        <w:jc w:val="left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</w:p>
    <w:p w:rsidR="009E37D8" w:rsidRDefault="00895D0C" w:rsidP="00380CE3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La troisième session </w:t>
      </w:r>
      <w:r w:rsidR="0009613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propose d’étudier </w:t>
      </w:r>
      <w:r w:rsidR="0037461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quelques </w:t>
      </w:r>
      <w:r w:rsidR="00096131" w:rsidRPr="0009613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exemples inspirants d'expériences démocratiques actuelles à </w:t>
      </w:r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diverses </w:t>
      </w:r>
      <w:r w:rsidR="00096131" w:rsidRPr="0009613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échelle</w:t>
      </w:r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s</w:t>
      </w:r>
      <w:r w:rsidR="0009613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en France et </w:t>
      </w:r>
      <w:r w:rsidR="0037461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à l’étranger</w:t>
      </w:r>
      <w:r w:rsidR="00B05F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 : </w:t>
      </w:r>
      <w:r w:rsidR="005760F7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le référendum d’initiative citoyenne (RIC) </w:t>
      </w:r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notamment en </w:t>
      </w:r>
      <w:r w:rsidR="00B05F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Suisse, </w:t>
      </w:r>
      <w:r w:rsidR="005760F7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l</w:t>
      </w:r>
      <w:r w:rsidR="006311F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a commune du </w:t>
      </w:r>
      <w:proofErr w:type="spellStart"/>
      <w:r w:rsidR="00B05F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Rojava</w:t>
      </w:r>
      <w:proofErr w:type="spellEnd"/>
      <w:r w:rsidR="00253D8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 (Syrie)</w:t>
      </w:r>
      <w:r w:rsidR="00B05F3C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</w:t>
      </w:r>
      <w:r w:rsidR="0085584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des expériences </w:t>
      </w:r>
      <w:r w:rsidR="0037461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variées </w:t>
      </w:r>
      <w:r w:rsidR="0085584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de démocratie municipale, les panels et conventions citoyennes, la démocratie dans un collectif à Chambéry, la démocratie en entreprise</w:t>
      </w:r>
      <w:r w:rsidR="0037461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 d</w:t>
      </w:r>
      <w:r w:rsidR="00253D8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ans le numérique</w:t>
      </w:r>
      <w:r w:rsidR="0085584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, </w:t>
      </w:r>
      <w:r w:rsidR="00253D86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des exemples dans les pays en développement (Bolivie, autochtones…)</w:t>
      </w:r>
      <w:r w:rsidR="0037461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 les assemblées constituantes</w:t>
      </w:r>
      <w:r w:rsidR="002E1FD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 les avantages du tirage au sort</w:t>
      </w:r>
      <w:r w:rsidR="0037461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.</w:t>
      </w:r>
    </w:p>
    <w:p w:rsidR="00441B77" w:rsidRPr="009E37D8" w:rsidRDefault="00441B77" w:rsidP="00380CE3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</w:p>
    <w:p w:rsidR="00045A90" w:rsidRPr="00BE5AAC" w:rsidRDefault="00045A90">
      <w:pPr>
        <w:rPr>
          <w:rFonts w:ascii="Verdana" w:hAnsi="Verdana"/>
          <w:b/>
          <w:color w:val="2C363A"/>
          <w:sz w:val="24"/>
          <w:szCs w:val="24"/>
          <w:shd w:val="clear" w:color="auto" w:fill="FFFFFF"/>
        </w:rPr>
      </w:pPr>
      <w:r w:rsidRPr="00BE5AAC">
        <w:rPr>
          <w:rFonts w:ascii="Verdana" w:hAnsi="Verdana"/>
          <w:b/>
          <w:color w:val="2C363A"/>
          <w:sz w:val="24"/>
          <w:szCs w:val="24"/>
          <w:shd w:val="clear" w:color="auto" w:fill="FFFFFF"/>
        </w:rPr>
        <w:t xml:space="preserve">Session 4 : synthèse participative et clés pour agir </w:t>
      </w:r>
    </w:p>
    <w:p w:rsidR="00045A90" w:rsidRDefault="0037461D" w:rsidP="000D705F">
      <w:pPr>
        <w:ind w:firstLine="0"/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La </w:t>
      </w:r>
      <w:r w:rsidR="001F6995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dernière session propose de revenir, avec les participants, sur les grands enseignements des sessions précédentes</w:t>
      </w:r>
      <w:r w:rsidR="0087362F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. </w:t>
      </w:r>
      <w:r w:rsidR="00B5051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Puis nous proposerons des outils concrets pour tous ceux qui souhaitent s’engager dans l’action en </w:t>
      </w:r>
      <w:r w:rsidR="008B17A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matière de démocratisation</w:t>
      </w:r>
      <w:r w:rsidR="008B17AD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. </w:t>
      </w:r>
      <w:r w:rsidR="00B5051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D</w:t>
      </w:r>
      <w:r w:rsidR="008B17A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 nombreuses </w:t>
      </w:r>
      <w:r w:rsidR="008B17AD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solutions </w:t>
      </w:r>
      <w:r w:rsidR="008B17A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existent </w:t>
      </w:r>
      <w:r w:rsidR="008B17AD" w:rsidRPr="009E37D8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pour reconquérir notre souveraineté</w:t>
      </w:r>
      <w:r w:rsidR="008B17AD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>, reprendre notre destin en main et élargir notre capacité d’a</w:t>
      </w:r>
      <w:r w:rsidR="00B50511">
        <w:rPr>
          <w:rFonts w:ascii="Verdana" w:eastAsia="Times New Roman" w:hAnsi="Verdana" w:cs="Times New Roman"/>
          <w:color w:val="2C363A"/>
          <w:sz w:val="24"/>
          <w:szCs w:val="24"/>
          <w:lang w:eastAsia="fr-FR"/>
        </w:rPr>
        <w:t xml:space="preserve">gir en tant que citoyens souverains. </w:t>
      </w:r>
    </w:p>
    <w:p w:rsidR="00B50511" w:rsidRDefault="00B50511" w:rsidP="000D705F">
      <w:pPr>
        <w:ind w:firstLine="0"/>
        <w:rPr>
          <w:b/>
        </w:rPr>
      </w:pPr>
    </w:p>
    <w:p w:rsidR="0082323D" w:rsidRDefault="00C86541" w:rsidP="000D705F">
      <w:pPr>
        <w:ind w:firstLine="0"/>
        <w:rPr>
          <w:b/>
        </w:rPr>
      </w:pPr>
      <w:r>
        <w:rPr>
          <w:b/>
        </w:rPr>
        <w:t>Fabien NATHAN</w:t>
      </w:r>
      <w:r w:rsidR="002E2D8E">
        <w:rPr>
          <w:b/>
        </w:rPr>
        <w:t xml:space="preserve">, sociologue, </w:t>
      </w:r>
      <w:r>
        <w:rPr>
          <w:b/>
        </w:rPr>
        <w:t xml:space="preserve">est docteur en études du développement de l’Institut </w:t>
      </w:r>
      <w:r w:rsidR="00B12A26" w:rsidRPr="00B12A26">
        <w:rPr>
          <w:b/>
        </w:rPr>
        <w:t>de hautes études internationales et du développement</w:t>
      </w:r>
      <w:r w:rsidR="00B12A26">
        <w:rPr>
          <w:b/>
        </w:rPr>
        <w:t xml:space="preserve"> de Genève</w:t>
      </w:r>
      <w:r w:rsidR="002E2D8E">
        <w:rPr>
          <w:b/>
        </w:rPr>
        <w:t>.</w:t>
      </w:r>
      <w:r w:rsidR="00B12A26">
        <w:rPr>
          <w:b/>
        </w:rPr>
        <w:t xml:space="preserve"> </w:t>
      </w:r>
      <w:r w:rsidR="002E2D8E">
        <w:rPr>
          <w:b/>
        </w:rPr>
        <w:t xml:space="preserve">Il est spécialiste des études d’impact environnementales et sociales de projets d’infrastructure dans les pays en développement. A Chambéry, il co-préside </w:t>
      </w:r>
      <w:r w:rsidR="00B12A26">
        <w:rPr>
          <w:b/>
        </w:rPr>
        <w:t xml:space="preserve">l’association </w:t>
      </w:r>
      <w:r w:rsidR="002E2D8E">
        <w:rPr>
          <w:b/>
        </w:rPr>
        <w:t xml:space="preserve">d’éducation populaire </w:t>
      </w:r>
      <w:r w:rsidR="00B12A26" w:rsidRPr="002E2D8E">
        <w:rPr>
          <w:b/>
          <w:i/>
        </w:rPr>
        <w:t>Emanciper</w:t>
      </w:r>
      <w:r w:rsidR="00B12A26">
        <w:rPr>
          <w:b/>
        </w:rPr>
        <w:t xml:space="preserve"> (</w:t>
      </w:r>
      <w:hyperlink r:id="rId5" w:history="1">
        <w:r w:rsidR="00B12A26" w:rsidRPr="007E0641">
          <w:rPr>
            <w:rStyle w:val="Lienhypertexte"/>
            <w:b/>
          </w:rPr>
          <w:t>http://emanciper.org</w:t>
        </w:r>
      </w:hyperlink>
      <w:r w:rsidR="00B12A26">
        <w:rPr>
          <w:b/>
        </w:rPr>
        <w:t>)</w:t>
      </w:r>
      <w:r w:rsidR="002E2D8E">
        <w:rPr>
          <w:b/>
        </w:rPr>
        <w:t xml:space="preserve"> </w:t>
      </w:r>
      <w:r w:rsidR="0082323D">
        <w:rPr>
          <w:b/>
        </w:rPr>
        <w:t>et propose des conférences et ateliers sur</w:t>
      </w:r>
      <w:r w:rsidR="002E2D8E">
        <w:rPr>
          <w:b/>
        </w:rPr>
        <w:t xml:space="preserve"> la démocratie réelle et le salaire à vie.</w:t>
      </w:r>
    </w:p>
    <w:p w:rsidR="00C86541" w:rsidRDefault="00B12A26" w:rsidP="000D705F">
      <w:pPr>
        <w:ind w:firstLine="0"/>
        <w:rPr>
          <w:b/>
        </w:rPr>
      </w:pPr>
      <w:r>
        <w:rPr>
          <w:b/>
        </w:rPr>
        <w:t xml:space="preserve"> </w:t>
      </w:r>
      <w:r w:rsidR="003E7476" w:rsidRPr="003E7476">
        <w:rPr>
          <w:b/>
        </w:rPr>
        <w:t xml:space="preserve">Gérard VOLAT, comédien, metteur en scène, titulaire d’un DESS de gestion d’entreprise culturelle et développement culturel. Il co-écrit deux spectacles sur le thème de la démocratie, présentés durant 4 ans au Festival d’Avignon.  A Chambéry, il co-préside l’association d’éducation populaire Emanciper (http://emanciper.org). Il fait également partie du « Collectif Brave Soldat </w:t>
      </w:r>
      <w:proofErr w:type="spellStart"/>
      <w:r w:rsidR="003E7476" w:rsidRPr="003E7476">
        <w:rPr>
          <w:b/>
        </w:rPr>
        <w:t>Chveïk</w:t>
      </w:r>
      <w:proofErr w:type="spellEnd"/>
      <w:r w:rsidR="003E7476" w:rsidRPr="003E7476">
        <w:rPr>
          <w:b/>
        </w:rPr>
        <w:t xml:space="preserve"> » qui interroge les politiques culturelles.</w:t>
      </w:r>
    </w:p>
    <w:p w:rsidR="003E7476" w:rsidRPr="00045A90" w:rsidRDefault="003E7476" w:rsidP="000D705F">
      <w:pPr>
        <w:ind w:firstLine="0"/>
        <w:rPr>
          <w:b/>
        </w:rPr>
      </w:pPr>
      <w:bookmarkStart w:id="0" w:name="_GoBack"/>
      <w:bookmarkEnd w:id="0"/>
    </w:p>
    <w:sectPr w:rsidR="003E7476" w:rsidRPr="0004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7E79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D43C2"/>
    <w:multiLevelType w:val="hybridMultilevel"/>
    <w:tmpl w:val="B05669BE"/>
    <w:lvl w:ilvl="0" w:tplc="304E8EAA">
      <w:start w:val="1"/>
      <w:numFmt w:val="decimal"/>
      <w:pStyle w:val="Titre4"/>
      <w:lvlText w:val="1.1.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80C"/>
    <w:multiLevelType w:val="multilevel"/>
    <w:tmpl w:val="1100982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46727"/>
    <w:multiLevelType w:val="hybridMultilevel"/>
    <w:tmpl w:val="DA580138"/>
    <w:lvl w:ilvl="0" w:tplc="3BE2987A">
      <w:start w:val="1"/>
      <w:numFmt w:val="decimal"/>
      <w:pStyle w:val="Titre5"/>
      <w:lvlText w:val="1.1.1.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01A6"/>
    <w:multiLevelType w:val="multilevel"/>
    <w:tmpl w:val="C6A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F4B1A"/>
    <w:multiLevelType w:val="hybridMultilevel"/>
    <w:tmpl w:val="066A79BC"/>
    <w:lvl w:ilvl="0" w:tplc="912014EA">
      <w:start w:val="1"/>
      <w:numFmt w:val="decimal"/>
      <w:pStyle w:val="Titre3"/>
      <w:lvlText w:val="1.1.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187981"/>
    <w:multiLevelType w:val="hybridMultilevel"/>
    <w:tmpl w:val="5B4CD8EC"/>
    <w:lvl w:ilvl="0" w:tplc="3418D3BC">
      <w:start w:val="1"/>
      <w:numFmt w:val="decimal"/>
      <w:pStyle w:val="Titretableau"/>
      <w:lvlText w:val="Tableau 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3B6C00"/>
    <w:multiLevelType w:val="hybridMultilevel"/>
    <w:tmpl w:val="FDF40C82"/>
    <w:lvl w:ilvl="0" w:tplc="290AC2BA">
      <w:start w:val="1"/>
      <w:numFmt w:val="decimal"/>
      <w:pStyle w:val="Titrefigure"/>
      <w:lvlText w:val="Figure 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D8"/>
    <w:rsid w:val="00027159"/>
    <w:rsid w:val="00045A90"/>
    <w:rsid w:val="00096131"/>
    <w:rsid w:val="000D705F"/>
    <w:rsid w:val="000F45D5"/>
    <w:rsid w:val="00177A6B"/>
    <w:rsid w:val="001F6995"/>
    <w:rsid w:val="00253D86"/>
    <w:rsid w:val="002E1FDF"/>
    <w:rsid w:val="002E2D8E"/>
    <w:rsid w:val="00302323"/>
    <w:rsid w:val="0037461D"/>
    <w:rsid w:val="00380CE3"/>
    <w:rsid w:val="003E7476"/>
    <w:rsid w:val="00441B77"/>
    <w:rsid w:val="004A48DC"/>
    <w:rsid w:val="005760F7"/>
    <w:rsid w:val="005D13FF"/>
    <w:rsid w:val="006311F6"/>
    <w:rsid w:val="00645659"/>
    <w:rsid w:val="006C2FB6"/>
    <w:rsid w:val="00746480"/>
    <w:rsid w:val="00766012"/>
    <w:rsid w:val="007B6E67"/>
    <w:rsid w:val="007E07C4"/>
    <w:rsid w:val="0082323D"/>
    <w:rsid w:val="00840B3C"/>
    <w:rsid w:val="0084176A"/>
    <w:rsid w:val="00855848"/>
    <w:rsid w:val="0087362F"/>
    <w:rsid w:val="00895D0C"/>
    <w:rsid w:val="008B17AD"/>
    <w:rsid w:val="00984560"/>
    <w:rsid w:val="009A0D42"/>
    <w:rsid w:val="009C0029"/>
    <w:rsid w:val="009E37D8"/>
    <w:rsid w:val="009F4F27"/>
    <w:rsid w:val="00A125B5"/>
    <w:rsid w:val="00A30368"/>
    <w:rsid w:val="00A731B4"/>
    <w:rsid w:val="00AC65E3"/>
    <w:rsid w:val="00AE54C7"/>
    <w:rsid w:val="00B05F3C"/>
    <w:rsid w:val="00B12A26"/>
    <w:rsid w:val="00B50511"/>
    <w:rsid w:val="00B70B8F"/>
    <w:rsid w:val="00BA162C"/>
    <w:rsid w:val="00BD5F35"/>
    <w:rsid w:val="00BE5AAC"/>
    <w:rsid w:val="00C346A9"/>
    <w:rsid w:val="00C41993"/>
    <w:rsid w:val="00C75EEE"/>
    <w:rsid w:val="00C86541"/>
    <w:rsid w:val="00CA72E8"/>
    <w:rsid w:val="00D358FF"/>
    <w:rsid w:val="00D67F24"/>
    <w:rsid w:val="00DE05F5"/>
    <w:rsid w:val="00E862DE"/>
    <w:rsid w:val="00FB2200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5159-F4B6-43E2-A623-69E9DD9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80"/>
    <w:pPr>
      <w:ind w:firstLine="284"/>
      <w:jc w:val="both"/>
    </w:pPr>
  </w:style>
  <w:style w:type="paragraph" w:styleId="Titre1">
    <w:name w:val="heading 1"/>
    <w:basedOn w:val="Paragraphedeliste"/>
    <w:next w:val="Normal"/>
    <w:link w:val="Titre1Car"/>
    <w:uiPriority w:val="9"/>
    <w:qFormat/>
    <w:rsid w:val="00B70B8F"/>
    <w:pPr>
      <w:numPr>
        <w:numId w:val="8"/>
      </w:numPr>
      <w:outlineLvl w:val="0"/>
    </w:pPr>
    <w:rPr>
      <w:b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B70B8F"/>
    <w:pPr>
      <w:keepNext/>
      <w:numPr>
        <w:ilvl w:val="1"/>
        <w:numId w:val="8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0B8F"/>
    <w:pPr>
      <w:keepNext/>
      <w:keepLines/>
      <w:numPr>
        <w:numId w:val="9"/>
      </w:numPr>
      <w:spacing w:before="40" w:after="0"/>
      <w:outlineLvl w:val="2"/>
    </w:pPr>
    <w:rPr>
      <w:rFonts w:eastAsiaTheme="majorEastAsia" w:cstheme="minorHAnsi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0B8F"/>
    <w:pPr>
      <w:keepNext/>
      <w:keepLines/>
      <w:numPr>
        <w:numId w:val="10"/>
      </w:numPr>
      <w:spacing w:before="40" w:after="0"/>
      <w:outlineLvl w:val="3"/>
    </w:pPr>
    <w:rPr>
      <w:rFonts w:eastAsiaTheme="majorEastAsia" w:cstheme="minorHAnsi"/>
      <w:b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70B8F"/>
    <w:pPr>
      <w:keepNext/>
      <w:keepLines/>
      <w:numPr>
        <w:numId w:val="11"/>
      </w:numPr>
      <w:spacing w:before="40" w:after="0"/>
      <w:outlineLvl w:val="4"/>
    </w:pPr>
    <w:rPr>
      <w:rFonts w:eastAsiaTheme="majorEastAsia" w:cstheme="minorHAnsi"/>
      <w:b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70B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rsid w:val="00B70B8F"/>
    <w:rPr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sid w:val="00B70B8F"/>
    <w:rPr>
      <w:vertAlign w:val="superscript"/>
    </w:rPr>
  </w:style>
  <w:style w:type="character" w:customStyle="1" w:styleId="colorblack">
    <w:name w:val="color:black"/>
    <w:basedOn w:val="Policepardfaut"/>
    <w:rsid w:val="00B70B8F"/>
  </w:style>
  <w:style w:type="character" w:styleId="lev">
    <w:name w:val="Strong"/>
    <w:basedOn w:val="Policepardfaut"/>
    <w:uiPriority w:val="22"/>
    <w:qFormat/>
    <w:rsid w:val="00B70B8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7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B8F"/>
  </w:style>
  <w:style w:type="paragraph" w:styleId="Paragraphedeliste">
    <w:name w:val="List Paragraph"/>
    <w:basedOn w:val="Normal"/>
    <w:uiPriority w:val="34"/>
    <w:qFormat/>
    <w:rsid w:val="00B70B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70B8F"/>
    <w:rPr>
      <w:b/>
    </w:rPr>
  </w:style>
  <w:style w:type="paragraph" w:styleId="En-ttedetabledesmatires">
    <w:name w:val="TOC Heading"/>
    <w:basedOn w:val="Titre1"/>
    <w:next w:val="Normal"/>
    <w:uiPriority w:val="39"/>
    <w:unhideWhenUsed/>
    <w:rsid w:val="00B70B8F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B70B8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0B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0B8F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7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B8F"/>
  </w:style>
  <w:style w:type="paragraph" w:styleId="Textedebulles">
    <w:name w:val="Balloon Text"/>
    <w:basedOn w:val="Normal"/>
    <w:link w:val="TextedebullesCar"/>
    <w:uiPriority w:val="99"/>
    <w:semiHidden/>
    <w:unhideWhenUsed/>
    <w:rsid w:val="00B7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F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46480"/>
    <w:pPr>
      <w:spacing w:after="240" w:line="240" w:lineRule="auto"/>
      <w:contextualSpacing/>
      <w:jc w:val="center"/>
    </w:pPr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6480"/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70B8F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B70B8F"/>
    <w:rPr>
      <w:rFonts w:eastAsiaTheme="majorEastAsia" w:cstheme="minorHAnsi"/>
      <w:b/>
    </w:rPr>
  </w:style>
  <w:style w:type="paragraph" w:styleId="TM1">
    <w:name w:val="toc 1"/>
    <w:basedOn w:val="Normal"/>
    <w:next w:val="Normal"/>
    <w:autoRedefine/>
    <w:uiPriority w:val="39"/>
    <w:unhideWhenUsed/>
    <w:rsid w:val="00B70B8F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B70B8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70B8F"/>
    <w:pPr>
      <w:spacing w:after="100"/>
      <w:ind w:left="440"/>
    </w:pPr>
  </w:style>
  <w:style w:type="paragraph" w:styleId="Corpsdetexte">
    <w:name w:val="Body Text"/>
    <w:basedOn w:val="Normal"/>
    <w:link w:val="CorpsdetexteCar"/>
    <w:uiPriority w:val="99"/>
    <w:unhideWhenUsed/>
    <w:rsid w:val="00B70B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0B8F"/>
  </w:style>
  <w:style w:type="paragraph" w:styleId="Lgende">
    <w:name w:val="caption"/>
    <w:aliases w:val="Source"/>
    <w:basedOn w:val="Normal"/>
    <w:next w:val="Normal"/>
    <w:uiPriority w:val="35"/>
    <w:unhideWhenUsed/>
    <w:qFormat/>
    <w:rsid w:val="00B70B8F"/>
    <w:pPr>
      <w:spacing w:after="200" w:line="240" w:lineRule="auto"/>
    </w:pPr>
    <w:rPr>
      <w:i/>
      <w:iCs/>
      <w:color w:val="000000" w:themeColor="text1"/>
      <w:sz w:val="18"/>
      <w:szCs w:val="18"/>
    </w:rPr>
  </w:style>
  <w:style w:type="paragraph" w:styleId="Listepuces">
    <w:name w:val="List Bullet"/>
    <w:basedOn w:val="Normal"/>
    <w:uiPriority w:val="99"/>
    <w:unhideWhenUsed/>
    <w:qFormat/>
    <w:rsid w:val="00B70B8F"/>
    <w:pPr>
      <w:numPr>
        <w:numId w:val="7"/>
      </w:numPr>
      <w:contextualSpacing/>
    </w:pPr>
  </w:style>
  <w:style w:type="paragraph" w:styleId="Sansinterligne">
    <w:name w:val="No Spacing"/>
    <w:uiPriority w:val="1"/>
    <w:qFormat/>
    <w:rsid w:val="00B70B8F"/>
    <w:pPr>
      <w:spacing w:after="0" w:line="240" w:lineRule="auto"/>
      <w:ind w:firstLine="284"/>
      <w:jc w:val="both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70B8F"/>
    <w:pPr>
      <w:numPr>
        <w:ilvl w:val="1"/>
      </w:numPr>
      <w:ind w:firstLine="284"/>
      <w:jc w:val="center"/>
    </w:pPr>
    <w:rPr>
      <w:rFonts w:eastAsiaTheme="minorEastAsia"/>
      <w:b/>
      <w:color w:val="000000" w:themeColor="text1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0B8F"/>
    <w:rPr>
      <w:rFonts w:eastAsiaTheme="minorEastAsia"/>
      <w:b/>
      <w:color w:val="000000" w:themeColor="text1"/>
      <w:spacing w:val="15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70B8F"/>
    <w:rPr>
      <w:rFonts w:eastAsiaTheme="majorEastAsia" w:cstheme="minorHAnsi"/>
      <w:b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B70B8F"/>
    <w:rPr>
      <w:rFonts w:eastAsiaTheme="majorEastAsia" w:cstheme="minorHAnsi"/>
      <w:b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rsid w:val="00B70B8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refigure">
    <w:name w:val="Titre figure"/>
    <w:basedOn w:val="Corpsdetexte"/>
    <w:next w:val="Normal"/>
    <w:link w:val="TitrefigureCar"/>
    <w:qFormat/>
    <w:rsid w:val="00B70B8F"/>
    <w:pPr>
      <w:numPr>
        <w:numId w:val="12"/>
      </w:numPr>
      <w:jc w:val="center"/>
    </w:pPr>
    <w:rPr>
      <w:i/>
    </w:rPr>
  </w:style>
  <w:style w:type="character" w:customStyle="1" w:styleId="TitrefigureCar">
    <w:name w:val="Titre figure Car"/>
    <w:basedOn w:val="CorpsdetexteCar"/>
    <w:link w:val="Titrefigure"/>
    <w:rsid w:val="00B70B8F"/>
    <w:rPr>
      <w:i/>
    </w:rPr>
  </w:style>
  <w:style w:type="paragraph" w:customStyle="1" w:styleId="Titretableau">
    <w:name w:val="Titre tableau"/>
    <w:basedOn w:val="Corpsdetexte"/>
    <w:next w:val="Normal"/>
    <w:link w:val="TitretableauCar"/>
    <w:qFormat/>
    <w:rsid w:val="00B70B8F"/>
    <w:pPr>
      <w:numPr>
        <w:numId w:val="13"/>
      </w:numPr>
      <w:jc w:val="center"/>
    </w:pPr>
    <w:rPr>
      <w:i/>
    </w:rPr>
  </w:style>
  <w:style w:type="character" w:customStyle="1" w:styleId="TitretableauCar">
    <w:name w:val="Titre tableau Car"/>
    <w:basedOn w:val="CorpsdetexteCar"/>
    <w:link w:val="Titretableau"/>
    <w:rsid w:val="00B70B8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ancip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15</cp:revision>
  <dcterms:created xsi:type="dcterms:W3CDTF">2021-07-21T09:26:00Z</dcterms:created>
  <dcterms:modified xsi:type="dcterms:W3CDTF">2021-07-23T10:00:00Z</dcterms:modified>
</cp:coreProperties>
</file>